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439" w:firstLine="284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left="1134" w:firstLine="284"/>
        <w:jc w:val="both"/>
        <w:rPr>
          <w:szCs w:val="24"/>
          <w:lang w:val="en-US"/>
        </w:rPr>
      </w:pPr>
      <w:r>
        <w:rPr/>
        <mc:AlternateContent>
          <mc:Choice Requires="wps">
            <w:drawing>
              <wp:anchor behindDoc="0" distT="13335" distB="12700" distL="13335" distR="13335" simplePos="0" locked="0" layoutInCell="0" allowOverlap="1" relativeHeight="7">
                <wp:simplePos x="0" y="0"/>
                <wp:positionH relativeFrom="column">
                  <wp:posOffset>360045</wp:posOffset>
                </wp:positionH>
                <wp:positionV relativeFrom="page">
                  <wp:posOffset>3240405</wp:posOffset>
                </wp:positionV>
                <wp:extent cx="635" cy="2879725"/>
                <wp:effectExtent l="13335" t="13335" r="13335" b="12700"/>
                <wp:wrapNone/>
                <wp:docPr id="1" name="Прямая со стрелкой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8796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3" stroked="t" o:allowincell="f" style="position:absolute;margin-left:28.35pt;margin-top:255.15pt;width:0pt;height:226.7pt;mso-wrap-style:none;v-text-anchor:middle;mso-position-vertical-relative:page" type="_x0000_t32">
                <v:fill o:detectmouseclick="t" on="false"/>
                <v:stroke color="#00b0f0" weight="25560" joinstyle="round" endcap="flat"/>
                <w10:wrap type="none"/>
              </v:shape>
            </w:pict>
          </mc:Fallback>
        </mc:AlternateContent>
        <w:drawing>
          <wp:inline distT="0" distB="0" distL="0" distR="0">
            <wp:extent cx="1894205" cy="326390"/>
            <wp:effectExtent l="0" t="0" r="0" b="0"/>
            <wp:docPr id="2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1134" w:firstLine="284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spacing w:before="120" w:after="0"/>
        <w:ind w:left="1134" w:firstLine="284"/>
        <w:jc w:val="both"/>
        <w:rPr>
          <w:b/>
          <w:b/>
          <w:szCs w:val="24"/>
        </w:rPr>
      </w:pPr>
      <w:r>
        <w:rPr>
          <w:b/>
          <w:szCs w:val="24"/>
        </w:rPr>
        <w:t>Интеграция: Документы</w:t>
      </w:r>
    </w:p>
    <w:p>
      <w:pPr>
        <w:pStyle w:val="Normal"/>
        <w:spacing w:before="120" w:after="0"/>
        <w:ind w:left="1134" w:firstLine="284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before="120" w:after="0"/>
        <w:ind w:left="1134" w:firstLine="284"/>
        <w:jc w:val="both"/>
        <w:rPr>
          <w:b/>
          <w:b/>
          <w:color w:val="0070C0"/>
          <w:szCs w:val="24"/>
          <w:lang w:eastAsia="ru-RU"/>
        </w:rPr>
      </w:pPr>
      <w:r>
        <w:rPr>
          <w:b/>
          <w:color w:val="0070C0"/>
          <w:szCs w:val="24"/>
          <w:lang w:eastAsia="ru-RU"/>
        </w:rPr>
        <w:t xml:space="preserve">Программное обеспечение </w:t>
      </w:r>
    </w:p>
    <w:p>
      <w:pPr>
        <w:pStyle w:val="Style23"/>
        <w:bidi w:val="0"/>
        <w:spacing w:before="240" w:after="120"/>
        <w:ind w:left="1134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Описание программного обеспечения</w:t>
      </w:r>
    </w:p>
    <w:p>
      <w:pPr>
        <w:pStyle w:val="Normal"/>
        <w:spacing w:before="120" w:after="0"/>
        <w:ind w:left="1134" w:firstLine="284"/>
        <w:jc w:val="both"/>
        <w:rPr>
          <w:b/>
          <w:b/>
          <w:color w:val="0070C0"/>
          <w:szCs w:val="24"/>
          <w:lang w:eastAsia="ru-RU"/>
        </w:rPr>
      </w:pPr>
      <w:r>
        <w:rPr>
          <w:b/>
          <w:color w:val="0070C0"/>
          <w:szCs w:val="24"/>
          <w:lang w:eastAsia="ru-RU"/>
        </w:rPr>
        <w:t>Тиллиум.Касса</w:t>
      </w:r>
    </w:p>
    <w:p>
      <w:pPr>
        <w:pStyle w:val="Normal"/>
        <w:spacing w:before="120" w:after="0"/>
        <w:ind w:left="1134" w:firstLine="284"/>
        <w:jc w:val="both"/>
        <w:rPr>
          <w:rFonts w:cs="Noto Sans"/>
          <w:szCs w:val="24"/>
        </w:rPr>
      </w:pPr>
      <w:r>
        <w:rPr>
          <w:rFonts w:cs="Noto Sans"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bidi w:val="0"/>
        <w:jc w:val="left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ПО  Тиллиум:Касса предназначено для использования как рабочее место кассира в различных предприятиях торговли.</w:t>
      </w:r>
    </w:p>
    <w:p>
      <w:pPr>
        <w:pStyle w:val="Normal"/>
        <w:bidi w:val="0"/>
        <w:jc w:val="left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ПО  Тиллиум:Касса устанавливается на IBM совместимый компьютер с необходимой периферией и позволяет кассу выполнять необходимые торговые операции:</w:t>
      </w:r>
    </w:p>
    <w:p>
      <w:pPr>
        <w:pStyle w:val="Normal"/>
        <w:bidi w:val="0"/>
        <w:jc w:val="left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1. Сканирование штрих кодов с артикулами или кодами маркировки товаров.</w:t>
      </w:r>
    </w:p>
    <w:p>
      <w:pPr>
        <w:pStyle w:val="Normal"/>
        <w:bidi w:val="0"/>
        <w:jc w:val="left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2. Проверка маркированных товаров в онлайн режиме или на локальном серевере.</w:t>
      </w:r>
    </w:p>
    <w:p>
      <w:pPr>
        <w:pStyle w:val="Normal"/>
        <w:bidi w:val="0"/>
        <w:jc w:val="left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3. Применение автоматических и ручных скидок к товарам скидок</w:t>
      </w:r>
    </w:p>
    <w:p>
      <w:pPr>
        <w:pStyle w:val="Normal"/>
        <w:bidi w:val="0"/>
        <w:jc w:val="left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4. Проведение различных операций связанных с лояльностью покупателей.</w:t>
      </w:r>
    </w:p>
    <w:p>
      <w:pPr>
        <w:pStyle w:val="Normal"/>
        <w:bidi w:val="0"/>
        <w:jc w:val="left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5. Проведение оплаты чека наличными, банковскими картами и другими типами оплат.</w:t>
      </w:r>
    </w:p>
    <w:p>
      <w:pPr>
        <w:pStyle w:val="Normal"/>
        <w:bidi w:val="0"/>
        <w:jc w:val="left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6. Передача данных на фискальный принтер для формирования чека и отправки данных в ОФД.</w:t>
      </w:r>
    </w:p>
    <w:p>
      <w:pPr>
        <w:pStyle w:val="Normal"/>
        <w:bidi w:val="0"/>
        <w:jc w:val="left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7. Получение данных о товарах и других вспомогательных данных из внешней системы.</w:t>
      </w:r>
    </w:p>
    <w:p>
      <w:pPr>
        <w:pStyle w:val="Normal"/>
        <w:bidi w:val="0"/>
        <w:jc w:val="left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8. Передача данных о продажах и оплатах во внешнюю систему.</w:t>
      </w:r>
    </w:p>
    <w:p>
      <w:pPr>
        <w:pStyle w:val="Normal"/>
        <w:bidi w:val="0"/>
        <w:jc w:val="left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9. Проведение на кассе чеков возврата и коррекции.</w:t>
      </w:r>
    </w:p>
    <w:p>
      <w:pPr>
        <w:pStyle w:val="Normal"/>
        <w:bidi w:val="0"/>
        <w:jc w:val="left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10. Формирование отчетов, как обязательных Z-отчет, так и отчетов по данным Фискального Накопителя или базы данных кассы.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20" w:h="16838"/>
      <w:pgMar w:left="1440" w:right="863" w:gutter="0" w:header="567" w:top="1387" w:footer="510" w:bottom="7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LS Hauss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</w:tabs>
      <w:rPr>
        <w:rFonts w:cs="Noto Sans"/>
        <w:color w:val="0070C0"/>
        <w:sz w:val="12"/>
        <w:szCs w:val="12"/>
      </w:rPr>
    </w:pPr>
    <w:r>
      <mc:AlternateContent>
        <mc:Choice Requires="wps">
          <w:drawing>
            <wp:anchor behindDoc="1" distT="6985" distB="5715" distL="6985" distR="5715" simplePos="0" locked="0" layoutInCell="0" allowOverlap="1" relativeHeight="4">
              <wp:simplePos x="0" y="0"/>
              <wp:positionH relativeFrom="page">
                <wp:posOffset>6407785</wp:posOffset>
              </wp:positionH>
              <wp:positionV relativeFrom="page">
                <wp:posOffset>10169525</wp:posOffset>
              </wp:positionV>
              <wp:extent cx="36195" cy="360045"/>
              <wp:effectExtent l="6985" t="6985" r="5715" b="5715"/>
              <wp:wrapNone/>
              <wp:docPr id="6" name="Прямоугольник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60" cy="3600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12700">
                        <a:solidFill>
                          <a:srgbClr val="0070c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27" path="m0,0l-2147483645,0l-2147483645,-2147483646l0,-2147483646xe" fillcolor="#0070c0" stroked="t" o:allowincell="f" style="position:absolute;margin-left:504.55pt;margin-top:800.75pt;width:2.8pt;height:28.3pt;mso-wrap-style:none;v-text-anchor:middle;mso-position-horizontal-relative:page;mso-position-vertical-relative:page">
              <v:fill o:detectmouseclick="t" type="solid" color2="#ff8f3f"/>
              <v:stroke color="#0070c0" weight="12600" joinstyle="miter" endcap="flat"/>
              <w10:wrap type="none"/>
            </v:rect>
          </w:pict>
        </mc:Fallback>
      </mc:AlternateContent>
    </w:r>
    <w:r>
      <w:rPr>
        <w:rFonts w:cs="Noto Sans"/>
        <w:color w:val="0070C0"/>
        <w:sz w:val="12"/>
        <w:szCs w:val="12"/>
      </w:rPr>
      <w:t xml:space="preserve">2025, Т1 Интеграция. Все права защищены. Конфиденциально. </w:t>
    </w:r>
  </w:p>
  <w:p>
    <w:pPr>
      <w:pStyle w:val="Style30"/>
      <w:ind w:hanging="0"/>
      <w:rPr>
        <w:rFonts w:cs="Noto Sans"/>
        <w:color w:val="0070C0"/>
        <w:sz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rPr>
        <w:rFonts w:cs="Noto Sans"/>
        <w:color w:val="0070C0"/>
        <w:sz w:val="12"/>
        <w:szCs w:val="12"/>
      </w:rPr>
    </w:pPr>
    <w:r>
      <w:rPr>
        <w:rFonts w:cs="Noto Sans"/>
        <w:color w:val="0070C0"/>
        <w:sz w:val="12"/>
        <w:szCs w:val="12"/>
      </w:rPr>
      <w:t xml:space="preserve">Несанкционированное распространение данного документа и любой его части запрещено.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eastAsia="Calibri" w:cs="Noto Sans" w:eastAsiaTheme="minorHAnsi"/>
        <w:color w:val="0070C0"/>
        <w:sz w:val="12"/>
        <w:szCs w:val="12"/>
      </w:rPr>
    </w:pPr>
    <w:r>
      <w:rPr>
        <w:rFonts w:eastAsia="Calibri" w:cs="Noto Sans" w:eastAsiaTheme="minorHAnsi"/>
        <w:color w:val="0070C0"/>
        <w:sz w:val="12"/>
        <w:szCs w:val="12"/>
      </w:rPr>
      <w:t xml:space="preserve">Конфиденциальность: Содержание данного документа являются исключительной собственностью компании ООО «Т1 Интеграция». </w:t>
    </w:r>
  </w:p>
  <w:p>
    <w:pPr>
      <w:pStyle w:val="Normal"/>
      <w:rPr>
        <w:rFonts w:eastAsia="Calibri" w:cs="Noto Sans" w:eastAsiaTheme="minorHAnsi"/>
        <w:color w:val="0070C0"/>
        <w:sz w:val="12"/>
        <w:szCs w:val="12"/>
      </w:rPr>
    </w:pPr>
    <w:r>
      <w:rPr>
        <w:rFonts w:eastAsia="Calibri" w:cs="Noto Sans" w:eastAsiaTheme="minorHAnsi"/>
        <w:color w:val="0070C0"/>
        <w:sz w:val="12"/>
        <w:szCs w:val="12"/>
      </w:rPr>
      <w:t>Любое его использование может быть осуществлено только с письменного разрешения ООО «Т1 Интеграция».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>
        <w:rFonts w:cs="Noto Sans"/>
        <w:b/>
        <w:b/>
        <w:i/>
        <w:i/>
        <w:color w:val="0070C0"/>
        <w:sz w:val="16"/>
        <w:szCs w:val="16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11430</wp:posOffset>
          </wp:positionV>
          <wp:extent cx="1699260" cy="291465"/>
          <wp:effectExtent l="0" t="0" r="0" b="0"/>
          <wp:wrapNone/>
          <wp:docPr id="3" name="Рисунок 4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4140835</wp:posOffset>
          </wp:positionH>
          <wp:positionV relativeFrom="page">
            <wp:posOffset>360045</wp:posOffset>
          </wp:positionV>
          <wp:extent cx="1789430" cy="323850"/>
          <wp:effectExtent l="0" t="0" r="0" b="0"/>
          <wp:wrapNone/>
          <wp:docPr id="4" name="Рисунок 4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Noto Sans"/>
        <w:b/>
        <w:color w:val="0070C0"/>
        <w:sz w:val="16"/>
        <w:szCs w:val="16"/>
      </w:rPr>
      <w:t>Интеграция: Документы</w:t>
    </w:r>
  </w:p>
  <w:p>
    <w:pPr>
      <w:pStyle w:val="Style29"/>
      <w:pBdr>
        <w:bottom w:val="single" w:sz="24" w:space="1" w:color="0070C0"/>
      </w:pBdr>
      <w:spacing w:lineRule="auto" w:line="360" w:before="120" w:after="120"/>
      <w:jc w:val="center"/>
      <w:rPr>
        <w:rFonts w:cs="Noto Sans"/>
        <w:b/>
        <w:b/>
        <w:i/>
        <w:i/>
        <w:color w:val="0070C0"/>
        <w:sz w:val="16"/>
        <w:szCs w:val="16"/>
      </w:rPr>
    </w:pPr>
    <w:r>
      <w:rPr>
        <w:rFonts w:cs="Noto Sans"/>
        <w:b/>
        <w:color w:val="0070C0"/>
        <w:sz w:val="16"/>
        <w:szCs w:val="16"/>
      </w:rPr>
      <w:t>Руководство пользователя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98" w:type="dxa"/>
      <w:jc w:val="left"/>
      <w:tblInd w:w="-3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119"/>
      <w:gridCol w:w="4820"/>
      <w:gridCol w:w="1559"/>
    </w:tblGrid>
    <w:tr>
      <w:trPr>
        <w:trHeight w:val="563" w:hRule="atLeast"/>
      </w:trPr>
      <w:tc>
        <w:tcPr>
          <w:tcW w:w="3119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ind w:firstLine="34"/>
            <w:rPr>
              <w:color w:val="0070C0"/>
            </w:rPr>
          </w:pPr>
          <w:r>
            <w:rPr>
              <w:color w:val="0070C0"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-10795</wp:posOffset>
                </wp:positionH>
                <wp:positionV relativeFrom="paragraph">
                  <wp:posOffset>26670</wp:posOffset>
                </wp:positionV>
                <wp:extent cx="1504950" cy="259080"/>
                <wp:effectExtent l="0" t="0" r="0" b="0"/>
                <wp:wrapSquare wrapText="bothSides"/>
                <wp:docPr id="5" name="Рисунок 2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ind w:hanging="0"/>
            <w:rPr>
              <w:color w:val="0070C0"/>
            </w:rPr>
          </w:pPr>
          <w:r>
            <w:rPr>
              <w:rFonts w:cs="Arial"/>
              <w:color w:val="0070C0"/>
              <w:sz w:val="16"/>
              <w:szCs w:val="16"/>
              <w:lang w:eastAsia="ru-RU"/>
            </w:rPr>
            <w:t xml:space="preserve">ООО «Т1 Интеграция», Местонахождение: 125167, Москва </w:t>
            <w:br/>
            <w:t>Ленинградский пр-т, д. 36, стр. 41</w:t>
          </w:r>
        </w:p>
      </w:tc>
      <w:tc>
        <w:tcPr>
          <w:tcW w:w="1559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rPr>
              <w:color w:val="0070C0"/>
            </w:rPr>
          </w:pPr>
          <w:r>
            <w:rPr>
              <w:color w:val="0070C0"/>
            </w:rPr>
          </w:r>
        </w:p>
      </w:tc>
    </w:tr>
  </w:tbl>
  <w:p>
    <w:pPr>
      <w:pStyle w:val="Style29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Devanaga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284"/>
      <w:jc w:val="left"/>
    </w:pPr>
    <w:rPr>
      <w:rFonts w:ascii="ALS Hauss" w:hAnsi="ALS Hauss" w:eastAsia="DejaVu Sans" w:cs="Lohit Devanagari"/>
      <w:color w:val="auto"/>
      <w:kern w:val="0"/>
      <w:sz w:val="24"/>
      <w:szCs w:val="22"/>
      <w:lang w:val="ru-RU" w:eastAsia="zh-CN" w:bidi="hi-IN"/>
    </w:rPr>
  </w:style>
  <w:style w:type="paragraph" w:styleId="1">
    <w:name w:val="Heading 1"/>
    <w:basedOn w:val="Normal"/>
    <w:uiPriority w:val="9"/>
    <w:qFormat/>
    <w:pPr>
      <w:tabs>
        <w:tab w:val="clear" w:pos="720"/>
        <w:tab w:val="left" w:pos="709" w:leader="none"/>
        <w:tab w:val="left" w:pos="9356" w:leader="none"/>
      </w:tabs>
      <w:spacing w:before="240" w:after="120"/>
      <w:ind w:left="284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uiPriority w:val="9"/>
    <w:unhideWhenUsed/>
    <w:qFormat/>
    <w:pPr>
      <w:numPr>
        <w:ilvl w:val="1"/>
        <w:numId w:val="1"/>
      </w:num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9356" w:leader="none"/>
      </w:tabs>
      <w:spacing w:before="240" w:after="120"/>
      <w:ind w:left="284" w:firstLine="284"/>
      <w:outlineLvl w:val="1"/>
    </w:pPr>
    <w:rPr>
      <w:rFonts w:eastAsia="Times New Roman" w:cs="Times New Roman"/>
      <w:b/>
      <w:bCs/>
      <w:szCs w:val="24"/>
    </w:rPr>
  </w:style>
  <w:style w:type="paragraph" w:styleId="3">
    <w:name w:val="Heading 3"/>
    <w:basedOn w:val="Normal"/>
    <w:uiPriority w:val="9"/>
    <w:unhideWhenUsed/>
    <w:qFormat/>
    <w:pPr>
      <w:numPr>
        <w:ilvl w:val="2"/>
        <w:numId w:val="1"/>
      </w:numPr>
      <w:tabs>
        <w:tab w:val="clear" w:pos="720"/>
        <w:tab w:val="left" w:pos="1276" w:leader="none"/>
        <w:tab w:val="left" w:pos="1560" w:leader="none"/>
        <w:tab w:val="left" w:pos="9356" w:leader="none"/>
      </w:tabs>
      <w:spacing w:before="240" w:after="120"/>
      <w:ind w:firstLine="851"/>
      <w:outlineLvl w:val="2"/>
    </w:pPr>
    <w:rPr>
      <w:b/>
      <w:bCs/>
      <w:szCs w:val="28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Привязка концевой сноски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Style10" w:customStyle="1">
    <w:name w:val="Ссылка указателя"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Pr>
      <w:rFonts w:cs="Mangal"/>
      <w:szCs w:val="20"/>
    </w:rPr>
  </w:style>
  <w:style w:type="character" w:styleId="Style12" w:customStyle="1">
    <w:name w:val="Нижний колонтитул Знак"/>
    <w:basedOn w:val="DefaultParagraphFont"/>
    <w:uiPriority w:val="99"/>
    <w:qFormat/>
    <w:rPr>
      <w:rFonts w:cs="Mangal"/>
      <w:szCs w:val="20"/>
    </w:rPr>
  </w:style>
  <w:style w:type="character" w:styleId="Style13">
    <w:name w:val="Выделение"/>
    <w:qFormat/>
    <w:rPr>
      <w:i/>
      <w:iCs/>
    </w:rPr>
  </w:style>
  <w:style w:type="character" w:styleId="Style14" w:customStyle="1">
    <w:name w:val="Заголовок Знак"/>
    <w:basedOn w:val="DefaultParagraphFont"/>
    <w:uiPriority w:val="10"/>
    <w:qFormat/>
    <w:rPr>
      <w:b/>
      <w:bCs/>
      <w:sz w:val="56"/>
      <w:szCs w:val="56"/>
    </w:rPr>
  </w:style>
  <w:style w:type="character" w:styleId="11" w:customStyle="1">
    <w:name w:val="Текст1 Знак"/>
    <w:basedOn w:val="DefaultParagraphFont"/>
    <w:qFormat/>
    <w:rPr>
      <w:rFonts w:ascii="ALS Hauss" w:hAnsi="ALS Hauss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ejaVu Sans" w:cs="Lohit Devanagari"/>
      <w:color w:val="auto"/>
      <w:kern w:val="0"/>
      <w:sz w:val="22"/>
      <w:szCs w:val="22"/>
      <w:lang w:val="ru-RU" w:eastAsia="zh-CN" w:bidi="hi-IN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3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Indexheading">
    <w:name w:val="index heading"/>
    <w:basedOn w:val="Normal"/>
    <w:qFormat/>
    <w:pPr>
      <w:suppressLineNumbers/>
      <w:ind w:hanging="0"/>
    </w:pPr>
    <w:rPr>
      <w:b/>
      <w:bCs/>
      <w:sz w:val="32"/>
      <w:szCs w:val="32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Index Heading"/>
    <w:basedOn w:val="Style15"/>
    <w:pPr/>
    <w:rPr/>
  </w:style>
  <w:style w:type="paragraph" w:styleId="Style26">
    <w:name w:val="TOC Heading"/>
    <w:basedOn w:val="Indexheading"/>
    <w:pPr/>
    <w:rPr/>
  </w:style>
  <w:style w:type="paragraph" w:styleId="12">
    <w:name w:val="TOC 1"/>
    <w:uiPriority w:val="39"/>
    <w:pPr>
      <w:widowControl/>
      <w:tabs>
        <w:tab w:val="clear" w:pos="720"/>
        <w:tab w:val="right" w:pos="9420" w:leader="dot"/>
      </w:tabs>
      <w:suppressAutoHyphens w:val="true"/>
      <w:bidi w:val="0"/>
      <w:spacing w:before="120" w:after="0"/>
      <w:ind w:firstLine="284"/>
      <w:jc w:val="left"/>
    </w:pPr>
    <w:rPr>
      <w:rFonts w:ascii="ALS Hauss" w:hAnsi="ALS Hauss" w:eastAsia="DejaVu Sans" w:cs="Lohit Devanagari"/>
      <w:color w:val="auto"/>
      <w:kern w:val="0"/>
      <w:sz w:val="24"/>
      <w:szCs w:val="32"/>
      <w:lang w:val="ru-RU" w:eastAsia="zh-CN" w:bidi="hi-IN"/>
    </w:rPr>
  </w:style>
  <w:style w:type="paragraph" w:styleId="21">
    <w:name w:val="TOC 2"/>
    <w:uiPriority w:val="39"/>
    <w:pPr>
      <w:widowControl/>
      <w:tabs>
        <w:tab w:val="clear" w:pos="720"/>
        <w:tab w:val="right" w:pos="9137" w:leader="dot"/>
      </w:tabs>
      <w:suppressAutoHyphens w:val="true"/>
      <w:bidi w:val="0"/>
      <w:spacing w:before="120" w:after="0"/>
      <w:ind w:left="284" w:hanging="0"/>
      <w:jc w:val="both"/>
    </w:pPr>
    <w:rPr>
      <w:rFonts w:ascii="ALS Hauss" w:hAnsi="ALS Hauss" w:eastAsia="DejaVu Sans" w:cs="Lohit Devanagari"/>
      <w:b/>
      <w:bCs/>
      <w:color w:val="auto"/>
      <w:kern w:val="0"/>
      <w:sz w:val="24"/>
      <w:szCs w:val="32"/>
      <w:lang w:val="ru-RU" w:eastAsia="zh-CN" w:bidi="hi-IN"/>
    </w:rPr>
  </w:style>
  <w:style w:type="paragraph" w:styleId="31">
    <w:name w:val="TOC 3"/>
    <w:uiPriority w:val="39"/>
    <w:pPr>
      <w:widowControl/>
      <w:tabs>
        <w:tab w:val="clear" w:pos="720"/>
        <w:tab w:val="right" w:pos="8853" w:leader="dot"/>
      </w:tabs>
      <w:suppressAutoHyphens w:val="true"/>
      <w:bidi w:val="0"/>
      <w:spacing w:before="120" w:after="0"/>
      <w:ind w:left="567" w:hanging="0"/>
      <w:jc w:val="both"/>
    </w:pPr>
    <w:rPr>
      <w:rFonts w:ascii="ALS Hauss" w:hAnsi="ALS Hauss" w:eastAsia="DejaVu Sans" w:cs="Lohit Devanagari"/>
      <w:b/>
      <w:bCs/>
      <w:color w:val="auto"/>
      <w:kern w:val="0"/>
      <w:sz w:val="24"/>
      <w:szCs w:val="32"/>
      <w:lang w:val="ru-RU" w:eastAsia="zh-CN" w:bidi="hi-IN"/>
    </w:rPr>
  </w:style>
  <w:style w:type="paragraph" w:styleId="Style27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0"/>
    </w:rPr>
  </w:style>
  <w:style w:type="paragraph" w:styleId="Style30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0"/>
    </w:rPr>
  </w:style>
  <w:style w:type="paragraph" w:styleId="13" w:customStyle="1">
    <w:name w:val="Текст1"/>
    <w:basedOn w:val="Normal"/>
    <w:qFormat/>
    <w:pPr>
      <w:spacing w:before="120" w:after="0"/>
      <w:jc w:val="both"/>
    </w:pPr>
    <w:rPr>
      <w:rFonts w:eastAsia="Times New Roman" w:cs="Times New Roman"/>
      <w:szCs w:val="24"/>
    </w:rPr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B0A8-549A-4541-8FAA-48E1EC2A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LibreOffice/7.3.7.2$Linux_X86_64 LibreOffice_project/30$Build-2</Application>
  <AppVersion>15.0000</AppVersion>
  <Pages>2</Pages>
  <Words>205</Words>
  <Characters>1407</Characters>
  <CharactersWithSpaces>1595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2025-07-23T12:50:00Z</dcterms:created>
  <dc:creator>Windows User</dc:creator>
  <dc:description/>
  <dc:language>ru-RU</dc:language>
  <cp:lastModifiedBy/>
  <dcterms:modified xsi:type="dcterms:W3CDTF">2025-07-30T10:36:36Z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